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2DE9E70C" w:rsidR="00DE3CBF" w:rsidRPr="00293B86" w:rsidRDefault="00DE3CBF" w:rsidP="00DE3CBF">
      <w:pPr>
        <w:tabs>
          <w:tab w:val="right" w:pos="9639"/>
        </w:tabs>
        <w:spacing w:before="0"/>
        <w:rPr>
          <w:rFonts w:eastAsiaTheme="minorEastAsia"/>
          <w:b/>
          <w:i/>
          <w:sz w:val="28"/>
          <w:szCs w:val="20"/>
          <w:lang w:eastAsia="zh-CN"/>
        </w:rPr>
      </w:pPr>
      <w:bookmarkStart w:id="0" w:name="OLE_LINK39"/>
      <w:r w:rsidRPr="00293B86">
        <w:rPr>
          <w:b/>
          <w:bCs/>
          <w:sz w:val="24"/>
          <w:szCs w:val="20"/>
        </w:rPr>
        <w:t>3GPP TSG-RAN WG2 Meeting #</w:t>
      </w:r>
      <w:r w:rsidR="004969E6" w:rsidRPr="00293B86">
        <w:rPr>
          <w:b/>
          <w:bCs/>
          <w:sz w:val="24"/>
          <w:szCs w:val="20"/>
        </w:rPr>
        <w:t>129</w:t>
      </w:r>
      <w:r w:rsidRPr="00293B86">
        <w:rPr>
          <w:b/>
          <w:i/>
          <w:sz w:val="28"/>
          <w:szCs w:val="20"/>
        </w:rPr>
        <w:tab/>
      </w:r>
      <w:r w:rsidR="00293B86" w:rsidRPr="00293B86">
        <w:rPr>
          <w:b/>
          <w:bCs/>
          <w:iCs/>
          <w:sz w:val="28"/>
          <w:szCs w:val="20"/>
        </w:rPr>
        <w:t>R2-2501258</w:t>
      </w:r>
    </w:p>
    <w:bookmarkEnd w:id="0"/>
    <w:p w14:paraId="33832869" w14:textId="4725AEE5" w:rsidR="004969E6" w:rsidRPr="00646984" w:rsidRDefault="004969E6" w:rsidP="00706CF5">
      <w:pPr>
        <w:pStyle w:val="Header"/>
        <w:rPr>
          <w:rFonts w:eastAsiaTheme="minorEastAsia"/>
          <w:sz w:val="24"/>
          <w:szCs w:val="20"/>
          <w:lang w:eastAsia="zh-CN"/>
        </w:rPr>
      </w:pPr>
      <w:r w:rsidRPr="00293B86">
        <w:rPr>
          <w:rFonts w:eastAsia="Times New Roman"/>
          <w:sz w:val="24"/>
          <w:szCs w:val="20"/>
        </w:rPr>
        <w:t>Athens, Greece, Feb. 17th – 21st, 2025</w:t>
      </w:r>
    </w:p>
    <w:p w14:paraId="2E1FA2FC" w14:textId="6BEB78A2" w:rsidR="00911ECB" w:rsidRPr="00646984" w:rsidRDefault="00911ECB" w:rsidP="00706CF5">
      <w:pPr>
        <w:pStyle w:val="Header"/>
        <w:rPr>
          <w:rFonts w:eastAsia="SimSun"/>
          <w:sz w:val="22"/>
          <w:szCs w:val="22"/>
          <w:lang w:eastAsia="zh-CN"/>
        </w:rPr>
      </w:pPr>
      <w:r w:rsidRPr="00646984">
        <w:rPr>
          <w:rFonts w:cs="Arial"/>
          <w:sz w:val="22"/>
          <w:szCs w:val="22"/>
        </w:rPr>
        <w:t>Source:</w:t>
      </w:r>
      <w:r w:rsidR="006C26BF" w:rsidRPr="00646984">
        <w:rPr>
          <w:rFonts w:cs="Arial"/>
          <w:sz w:val="22"/>
          <w:szCs w:val="22"/>
        </w:rPr>
        <w:t xml:space="preserve">                </w:t>
      </w:r>
      <w:r w:rsidR="00240F9D" w:rsidRPr="00646984">
        <w:rPr>
          <w:rFonts w:eastAsia="SimSun"/>
          <w:sz w:val="22"/>
          <w:szCs w:val="22"/>
          <w:lang w:eastAsia="zh-CN"/>
        </w:rPr>
        <w:t>Qualcomm</w:t>
      </w:r>
      <w:r w:rsidR="00034D7E" w:rsidRPr="00646984">
        <w:rPr>
          <w:rFonts w:eastAsia="SimSun"/>
          <w:sz w:val="22"/>
          <w:szCs w:val="22"/>
          <w:lang w:eastAsia="zh-CN"/>
        </w:rPr>
        <w:t xml:space="preserve"> Incorporated </w:t>
      </w:r>
    </w:p>
    <w:p w14:paraId="119FCCBD" w14:textId="636721D9" w:rsidR="00045865" w:rsidRPr="00646984"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646984">
        <w:rPr>
          <w:rFonts w:cs="Arial"/>
          <w:sz w:val="22"/>
          <w:szCs w:val="22"/>
        </w:rPr>
        <w:t>Title:</w:t>
      </w:r>
      <w:bookmarkStart w:id="1" w:name="Title"/>
      <w:bookmarkEnd w:id="1"/>
      <w:r w:rsidRPr="00646984">
        <w:rPr>
          <w:rFonts w:cs="Arial"/>
          <w:sz w:val="22"/>
          <w:szCs w:val="22"/>
        </w:rPr>
        <w:tab/>
      </w:r>
      <w:r w:rsidR="00993AFF" w:rsidRPr="00646984">
        <w:rPr>
          <w:rFonts w:eastAsia="SimSun"/>
          <w:sz w:val="22"/>
          <w:szCs w:val="22"/>
          <w:lang w:eastAsia="zh-CN"/>
        </w:rPr>
        <w:t xml:space="preserve">SON and MDT </w:t>
      </w:r>
      <w:r w:rsidR="009436F1" w:rsidRPr="00646984">
        <w:rPr>
          <w:rFonts w:eastAsia="SimSun" w:hint="eastAsia"/>
          <w:sz w:val="22"/>
          <w:szCs w:val="22"/>
          <w:lang w:eastAsia="zh-CN"/>
        </w:rPr>
        <w:t>for SDT</w:t>
      </w:r>
    </w:p>
    <w:p w14:paraId="3A7E1972" w14:textId="1CF352C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646984">
        <w:rPr>
          <w:rFonts w:cs="Arial"/>
          <w:sz w:val="22"/>
          <w:szCs w:val="22"/>
        </w:rPr>
        <w:t>Agenda Item:</w:t>
      </w:r>
      <w:bookmarkStart w:id="2" w:name="Source"/>
      <w:bookmarkEnd w:id="2"/>
      <w:r w:rsidRPr="00646984">
        <w:rPr>
          <w:rFonts w:cs="Arial"/>
          <w:sz w:val="22"/>
          <w:szCs w:val="22"/>
        </w:rPr>
        <w:tab/>
      </w:r>
      <w:r w:rsidR="006D3D4A" w:rsidRPr="006D3D4A">
        <w:rPr>
          <w:rFonts w:cs="Arial"/>
          <w:sz w:val="22"/>
          <w:szCs w:val="22"/>
        </w:rPr>
        <w:t>8.10.5.1</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EB449C4" w14:textId="0EFDAAEA" w:rsidR="00BF0D87" w:rsidRPr="00E616D6" w:rsidRDefault="00BF0D87" w:rsidP="00464445">
      <w:pPr>
        <w:spacing w:line="280" w:lineRule="atLeast"/>
        <w:rPr>
          <w:rFonts w:eastAsia="SimSun"/>
          <w:lang w:eastAsia="zh-CN"/>
        </w:rPr>
      </w:pPr>
      <w:r w:rsidRPr="00E616D6">
        <w:rPr>
          <w:rFonts w:eastAsia="SimSun"/>
          <w:lang w:eastAsia="zh-CN"/>
        </w:rPr>
        <w:t>Rel-19 SON/MDT agreed to continue Rel-18 leftovers as following, and this contribution discuss the related issues.</w:t>
      </w:r>
    </w:p>
    <w:p w14:paraId="5332FEBD" w14:textId="52B54210" w:rsidR="00464445" w:rsidRPr="00E616D6" w:rsidRDefault="00464445" w:rsidP="00BF0D87">
      <w:pPr>
        <w:pBdr>
          <w:top w:val="single" w:sz="4" w:space="1" w:color="auto"/>
          <w:left w:val="single" w:sz="4" w:space="4" w:color="auto"/>
          <w:bottom w:val="single" w:sz="4" w:space="1" w:color="auto"/>
          <w:right w:val="single" w:sz="4" w:space="4" w:color="auto"/>
        </w:pBdr>
        <w:spacing w:line="280" w:lineRule="atLeast"/>
        <w:rPr>
          <w:rFonts w:eastAsia="SimSun"/>
          <w:lang w:eastAsia="zh-CN"/>
        </w:rPr>
      </w:pPr>
      <w:r w:rsidRPr="00E616D6">
        <w:rPr>
          <w:rFonts w:eastAsia="SimSun" w:hint="eastAsia"/>
          <w:lang w:eastAsia="zh-CN"/>
        </w:rPr>
        <w:t>- Support of the leftovers in Rel-18 SON/MDT [RAN3, RAN2]:</w:t>
      </w:r>
    </w:p>
    <w:p w14:paraId="0799033D" w14:textId="2E291CA0" w:rsidR="00E80119" w:rsidRPr="00E616D6" w:rsidRDefault="00593EBF" w:rsidP="001B060C">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r>
      <w:r w:rsidR="00464445" w:rsidRPr="00E616D6">
        <w:rPr>
          <w:rFonts w:eastAsia="SimSun"/>
          <w:lang w:eastAsia="zh-CN"/>
        </w:rPr>
        <w:t>RACH optimization for SDT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3F5934E" w14:textId="7C3D7744" w:rsidR="00AD62B4" w:rsidRDefault="00A33949" w:rsidP="00C80DD6">
      <w:pPr>
        <w:pStyle w:val="Heading2"/>
        <w:rPr>
          <w:rFonts w:ascii="Calibri" w:hAnsi="Calibri"/>
          <w:szCs w:val="22"/>
        </w:rPr>
      </w:pPr>
      <w:r w:rsidRPr="00A33949">
        <w:rPr>
          <w:rFonts w:ascii="Calibri" w:hAnsi="Calibri"/>
          <w:szCs w:val="22"/>
        </w:rPr>
        <w:t xml:space="preserve">2.1 </w:t>
      </w:r>
      <w:r w:rsidR="001E497C" w:rsidRPr="00A33949">
        <w:rPr>
          <w:rFonts w:ascii="Calibri" w:hAnsi="Calibri"/>
          <w:szCs w:val="22"/>
        </w:rPr>
        <w:t>RACH optimization for SDT</w:t>
      </w:r>
    </w:p>
    <w:p w14:paraId="02364B4F" w14:textId="6E318A21" w:rsidR="00AE6D5E" w:rsidRPr="00AE6D5E" w:rsidRDefault="00AE6D5E" w:rsidP="00AE6D5E">
      <w:pPr>
        <w:pStyle w:val="BodyText"/>
        <w:rPr>
          <w:lang w:eastAsia="zh-CN"/>
        </w:rPr>
      </w:pPr>
      <w:r>
        <w:rPr>
          <w:lang w:eastAsia="zh-CN"/>
        </w:rPr>
        <w:t>In the last RAN2 meeting,</w:t>
      </w:r>
      <w:r w:rsidR="00C00742">
        <w:rPr>
          <w:lang w:eastAsia="zh-CN"/>
        </w:rPr>
        <w:t xml:space="preserve"> RAN2 had some discussion on RACH optimization for SDT</w:t>
      </w:r>
      <w:r w:rsidR="002B4F8A">
        <w:rPr>
          <w:lang w:eastAsia="zh-CN"/>
        </w:rPr>
        <w:t xml:space="preserve"> and achieved the following agreement.</w:t>
      </w:r>
    </w:p>
    <w:p w14:paraId="1027A3C8" w14:textId="77777777" w:rsidR="00954C27" w:rsidRPr="00954C27" w:rsidRDefault="00954C27" w:rsidP="00954C27">
      <w:pPr>
        <w:tabs>
          <w:tab w:val="left" w:pos="1622"/>
        </w:tabs>
        <w:spacing w:before="0"/>
        <w:rPr>
          <w:rFonts w:eastAsia="MS Mincho"/>
          <w:b/>
          <w:bCs/>
          <w:i/>
          <w:iCs/>
          <w:lang w:val="en-GB" w:eastAsia="ja-JP"/>
        </w:rPr>
      </w:pPr>
      <w:r w:rsidRPr="00954C27">
        <w:rPr>
          <w:rFonts w:eastAsia="MS Mincho"/>
          <w:b/>
          <w:bCs/>
          <w:i/>
          <w:iCs/>
          <w:lang w:val="en-GB" w:eastAsia="ja-JP"/>
        </w:rPr>
        <w:t>Agreements</w:t>
      </w:r>
    </w:p>
    <w:p w14:paraId="5BC2E2AE" w14:textId="77777777" w:rsidR="00954C27" w:rsidRPr="00954C27" w:rsidRDefault="00954C27" w:rsidP="00954C27">
      <w:pPr>
        <w:numPr>
          <w:ilvl w:val="0"/>
          <w:numId w:val="31"/>
        </w:numPr>
        <w:tabs>
          <w:tab w:val="left" w:pos="1622"/>
        </w:tabs>
        <w:spacing w:before="0"/>
        <w:rPr>
          <w:rFonts w:eastAsia="MS Mincho"/>
          <w:i/>
          <w:iCs/>
          <w:lang w:val="en-GB" w:eastAsia="ja-JP"/>
        </w:rPr>
      </w:pPr>
      <w:r w:rsidRPr="00954C27">
        <w:rPr>
          <w:rFonts w:eastAsia="MS Mincho"/>
          <w:i/>
          <w:iCs/>
          <w:lang w:val="en-GB" w:eastAsia="ja-JP"/>
        </w:rPr>
        <w:t>The UE logs the DL RSRP and UL data volume for the failed to initiate of RA-SDT in RA report.</w:t>
      </w:r>
    </w:p>
    <w:p w14:paraId="5E7F21CC" w14:textId="77777777" w:rsidR="00954C27" w:rsidRPr="00954C27" w:rsidRDefault="00954C27" w:rsidP="00954C27">
      <w:pPr>
        <w:numPr>
          <w:ilvl w:val="0"/>
          <w:numId w:val="31"/>
        </w:numPr>
        <w:tabs>
          <w:tab w:val="left" w:pos="1622"/>
        </w:tabs>
        <w:spacing w:before="0"/>
        <w:rPr>
          <w:rFonts w:eastAsia="MS Mincho"/>
          <w:i/>
          <w:iCs/>
          <w:lang w:val="en-GB" w:eastAsia="ja-JP"/>
        </w:rPr>
      </w:pPr>
      <w:r w:rsidRPr="00954C27">
        <w:rPr>
          <w:rFonts w:eastAsia="MS Mincho"/>
          <w:i/>
          <w:iCs/>
          <w:lang w:val="en-GB" w:eastAsia="ja-JP"/>
        </w:rPr>
        <w:t>The following failure causes can be logged for failed SDT in RA report:</w:t>
      </w:r>
    </w:p>
    <w:p w14:paraId="4E40813A" w14:textId="77777777" w:rsidR="00954C27" w:rsidRPr="00954C27" w:rsidRDefault="00954C27" w:rsidP="00954C27">
      <w:pPr>
        <w:tabs>
          <w:tab w:val="left" w:pos="1622"/>
        </w:tabs>
        <w:spacing w:before="0"/>
        <w:ind w:left="720"/>
        <w:rPr>
          <w:rFonts w:eastAsia="MS Mincho"/>
          <w:i/>
          <w:iCs/>
          <w:lang w:val="en-GB" w:eastAsia="ja-JP"/>
        </w:rPr>
      </w:pPr>
      <w:r w:rsidRPr="00954C27">
        <w:rPr>
          <w:rFonts w:ascii="Cambria Math" w:eastAsia="MS Mincho" w:hAnsi="Cambria Math" w:cs="Cambria Math"/>
          <w:i/>
          <w:iCs/>
          <w:lang w:val="en-GB" w:eastAsia="ja-JP"/>
        </w:rPr>
        <w:t>⁻</w:t>
      </w:r>
      <w:r w:rsidRPr="00954C27">
        <w:rPr>
          <w:rFonts w:eastAsia="MS Mincho"/>
          <w:i/>
          <w:iCs/>
          <w:lang w:val="en-GB" w:eastAsia="ja-JP"/>
        </w:rPr>
        <w:tab/>
        <w:t xml:space="preserve">upon receiving indication from the MCG RLC that the maximum number of retransmissions has been reached while SDT procedure is </w:t>
      </w:r>
      <w:proofErr w:type="gramStart"/>
      <w:r w:rsidRPr="00954C27">
        <w:rPr>
          <w:rFonts w:eastAsia="MS Mincho"/>
          <w:i/>
          <w:iCs/>
          <w:lang w:val="en-GB" w:eastAsia="ja-JP"/>
        </w:rPr>
        <w:t>ongoing;</w:t>
      </w:r>
      <w:proofErr w:type="gramEnd"/>
    </w:p>
    <w:p w14:paraId="1BAA5A0D" w14:textId="77777777" w:rsidR="00954C27" w:rsidRPr="00954C27" w:rsidRDefault="00954C27" w:rsidP="00954C27">
      <w:pPr>
        <w:tabs>
          <w:tab w:val="left" w:pos="1622"/>
        </w:tabs>
        <w:spacing w:before="0"/>
        <w:ind w:left="720"/>
        <w:rPr>
          <w:rFonts w:eastAsia="MS Mincho"/>
          <w:i/>
          <w:iCs/>
          <w:lang w:val="en-GB" w:eastAsia="ja-JP"/>
        </w:rPr>
      </w:pPr>
      <w:r w:rsidRPr="00954C27">
        <w:rPr>
          <w:rFonts w:ascii="Cambria Math" w:eastAsia="MS Mincho" w:hAnsi="Cambria Math" w:cs="Cambria Math"/>
          <w:i/>
          <w:iCs/>
          <w:lang w:val="en-GB" w:eastAsia="ja-JP"/>
        </w:rPr>
        <w:t>⁻</w:t>
      </w:r>
      <w:r w:rsidRPr="00954C27">
        <w:rPr>
          <w:rFonts w:eastAsia="MS Mincho"/>
          <w:i/>
          <w:iCs/>
          <w:lang w:val="en-GB" w:eastAsia="ja-JP"/>
        </w:rPr>
        <w:tab/>
        <w:t xml:space="preserve">upon random access problem indication is received from MCG MAC while SDT procedure is </w:t>
      </w:r>
      <w:proofErr w:type="gramStart"/>
      <w:r w:rsidRPr="00954C27">
        <w:rPr>
          <w:rFonts w:eastAsia="MS Mincho"/>
          <w:i/>
          <w:iCs/>
          <w:lang w:val="en-GB" w:eastAsia="ja-JP"/>
        </w:rPr>
        <w:t>ongoing;</w:t>
      </w:r>
      <w:proofErr w:type="gramEnd"/>
    </w:p>
    <w:p w14:paraId="714D5F3D" w14:textId="77777777" w:rsidR="00954C27" w:rsidRPr="00954C27" w:rsidRDefault="00954C27" w:rsidP="00954C27">
      <w:pPr>
        <w:tabs>
          <w:tab w:val="left" w:pos="1622"/>
        </w:tabs>
        <w:spacing w:before="0"/>
        <w:ind w:left="720"/>
        <w:rPr>
          <w:rFonts w:eastAsia="MS Mincho"/>
          <w:i/>
          <w:iCs/>
          <w:lang w:val="en-GB" w:eastAsia="ja-JP"/>
        </w:rPr>
      </w:pPr>
      <w:r w:rsidRPr="00954C27">
        <w:rPr>
          <w:rFonts w:ascii="Cambria Math" w:eastAsia="MS Mincho" w:hAnsi="Cambria Math" w:cs="Cambria Math"/>
          <w:i/>
          <w:iCs/>
          <w:lang w:val="en-GB" w:eastAsia="ja-JP"/>
        </w:rPr>
        <w:t>⁻</w:t>
      </w:r>
      <w:r w:rsidRPr="00954C27">
        <w:rPr>
          <w:rFonts w:eastAsia="MS Mincho"/>
          <w:i/>
          <w:iCs/>
          <w:lang w:val="en-GB" w:eastAsia="ja-JP"/>
        </w:rPr>
        <w:tab/>
        <w:t xml:space="preserve">upon T319a </w:t>
      </w:r>
      <w:proofErr w:type="gramStart"/>
      <w:r w:rsidRPr="00954C27">
        <w:rPr>
          <w:rFonts w:eastAsia="MS Mincho"/>
          <w:i/>
          <w:iCs/>
          <w:lang w:val="en-GB" w:eastAsia="ja-JP"/>
        </w:rPr>
        <w:t>expires;</w:t>
      </w:r>
      <w:proofErr w:type="gramEnd"/>
    </w:p>
    <w:p w14:paraId="7914C6D6" w14:textId="77777777" w:rsidR="00954C27" w:rsidRPr="00A81F97" w:rsidRDefault="00954C27" w:rsidP="00954C27">
      <w:pPr>
        <w:tabs>
          <w:tab w:val="left" w:pos="1622"/>
        </w:tabs>
        <w:spacing w:before="0"/>
        <w:ind w:left="720"/>
        <w:rPr>
          <w:rFonts w:eastAsia="MS Mincho"/>
          <w:i/>
          <w:iCs/>
          <w:highlight w:val="yellow"/>
          <w:lang w:val="en-GB" w:eastAsia="ja-JP"/>
        </w:rPr>
      </w:pPr>
      <w:r w:rsidRPr="00954C27">
        <w:rPr>
          <w:rFonts w:ascii="Cambria Math" w:eastAsia="MS Mincho" w:hAnsi="Cambria Math" w:cs="Cambria Math"/>
          <w:i/>
          <w:iCs/>
          <w:lang w:val="en-GB" w:eastAsia="ja-JP"/>
        </w:rPr>
        <w:t>⁻</w:t>
      </w:r>
      <w:r w:rsidRPr="00954C27">
        <w:rPr>
          <w:rFonts w:eastAsia="MS Mincho"/>
          <w:i/>
          <w:iCs/>
          <w:lang w:val="en-GB" w:eastAsia="ja-JP"/>
        </w:rPr>
        <w:tab/>
      </w:r>
      <w:r w:rsidRPr="00954C27">
        <w:rPr>
          <w:rFonts w:eastAsia="MS Mincho"/>
          <w:i/>
          <w:iCs/>
          <w:highlight w:val="yellow"/>
          <w:lang w:val="en-GB" w:eastAsia="ja-JP"/>
        </w:rPr>
        <w:t>upon the lower layers indicate that cg-SDT-</w:t>
      </w:r>
      <w:proofErr w:type="spellStart"/>
      <w:r w:rsidRPr="00954C27">
        <w:rPr>
          <w:rFonts w:eastAsia="MS Mincho"/>
          <w:i/>
          <w:iCs/>
          <w:highlight w:val="yellow"/>
          <w:lang w:val="en-GB" w:eastAsia="ja-JP"/>
        </w:rPr>
        <w:t>TimeAlignmentTimer</w:t>
      </w:r>
      <w:proofErr w:type="spellEnd"/>
      <w:r w:rsidRPr="00954C27">
        <w:rPr>
          <w:rFonts w:eastAsia="MS Mincho"/>
          <w:i/>
          <w:iCs/>
          <w:highlight w:val="yellow"/>
          <w:lang w:val="en-GB" w:eastAsia="ja-JP"/>
        </w:rPr>
        <w:t xml:space="preserve"> or the </w:t>
      </w:r>
      <w:proofErr w:type="spellStart"/>
      <w:r w:rsidRPr="00954C27">
        <w:rPr>
          <w:rFonts w:eastAsia="MS Mincho"/>
          <w:i/>
          <w:iCs/>
          <w:highlight w:val="yellow"/>
          <w:lang w:val="en-GB" w:eastAsia="ja-JP"/>
        </w:rPr>
        <w:t>configuredGrantTimer</w:t>
      </w:r>
      <w:proofErr w:type="spellEnd"/>
      <w:r w:rsidRPr="00954C27">
        <w:rPr>
          <w:rFonts w:eastAsia="MS Mincho"/>
          <w:i/>
          <w:iCs/>
          <w:highlight w:val="yellow"/>
          <w:lang w:val="en-GB" w:eastAsia="ja-JP"/>
        </w:rPr>
        <w:t xml:space="preserve"> expired before receiving network response for the UL CG-SDT transmission with CCCH message while SDT procedure is </w:t>
      </w:r>
      <w:proofErr w:type="gramStart"/>
      <w:r w:rsidRPr="00954C27">
        <w:rPr>
          <w:rFonts w:eastAsia="MS Mincho"/>
          <w:i/>
          <w:iCs/>
          <w:highlight w:val="yellow"/>
          <w:lang w:val="en-GB" w:eastAsia="ja-JP"/>
        </w:rPr>
        <w:t>ongoing;</w:t>
      </w:r>
      <w:proofErr w:type="gramEnd"/>
    </w:p>
    <w:p w14:paraId="7ED48552" w14:textId="42767850" w:rsidR="009716AC" w:rsidRPr="007330EA" w:rsidRDefault="00954C27" w:rsidP="26785AC8">
      <w:pPr>
        <w:pStyle w:val="ListParagraph"/>
        <w:numPr>
          <w:ilvl w:val="0"/>
          <w:numId w:val="32"/>
        </w:numPr>
        <w:tabs>
          <w:tab w:val="left" w:pos="1622"/>
        </w:tabs>
        <w:spacing w:before="0"/>
        <w:rPr>
          <w:rFonts w:eastAsia="MS Mincho"/>
          <w:i/>
          <w:iCs/>
          <w:lang w:val="en-GB" w:eastAsia="ja-JP"/>
        </w:rPr>
      </w:pPr>
      <w:r w:rsidRPr="00293B86">
        <w:rPr>
          <w:rFonts w:eastAsia="MS Mincho"/>
          <w:i/>
          <w:iCs/>
          <w:highlight w:val="cyan"/>
          <w:lang w:val="en-GB" w:eastAsia="ja-JP"/>
        </w:rPr>
        <w:t>FFS: unsuccessfully completed upon cell re-selectio</w:t>
      </w:r>
      <w:r w:rsidRPr="26785AC8">
        <w:rPr>
          <w:rFonts w:eastAsia="MS Mincho"/>
          <w:i/>
          <w:iCs/>
          <w:lang w:val="en-GB" w:eastAsia="ja-JP"/>
        </w:rPr>
        <w:t>n.</w:t>
      </w:r>
      <w:r w:rsidR="00793A42" w:rsidRPr="26785AC8">
        <w:rPr>
          <w:rFonts w:eastAsiaTheme="minorEastAsia"/>
          <w:i/>
          <w:iCs/>
          <w:lang w:eastAsia="zh-CN"/>
        </w:rPr>
        <w:t xml:space="preserve"> </w:t>
      </w:r>
    </w:p>
    <w:p w14:paraId="4FF46CD5" w14:textId="77777777" w:rsidR="007330EA" w:rsidRPr="007330EA" w:rsidRDefault="007330EA" w:rsidP="009D6DE8">
      <w:pPr>
        <w:pStyle w:val="ListParagraph"/>
        <w:tabs>
          <w:tab w:val="left" w:pos="1622"/>
        </w:tabs>
        <w:spacing w:before="0"/>
        <w:ind w:left="1350"/>
        <w:rPr>
          <w:rFonts w:eastAsia="MS Mincho"/>
          <w:i/>
          <w:iCs/>
          <w:lang w:val="en-GB" w:eastAsia="ja-JP"/>
        </w:rPr>
      </w:pPr>
    </w:p>
    <w:p w14:paraId="129339CF" w14:textId="0BB3720B" w:rsidR="00A81F97" w:rsidRPr="00A81F97" w:rsidRDefault="000474B0" w:rsidP="00A81F97">
      <w:pPr>
        <w:tabs>
          <w:tab w:val="left" w:pos="1622"/>
        </w:tabs>
        <w:spacing w:before="0"/>
        <w:rPr>
          <w:rFonts w:eastAsia="MS Mincho"/>
          <w:i/>
          <w:iCs/>
          <w:highlight w:val="yellow"/>
          <w:lang w:val="en-GB" w:eastAsia="ja-JP"/>
        </w:rPr>
      </w:pPr>
      <w:r w:rsidRPr="00090BA7">
        <w:rPr>
          <w:rFonts w:eastAsia="MS Mincho"/>
          <w:lang w:val="en-GB" w:eastAsia="ja-JP"/>
        </w:rPr>
        <w:t xml:space="preserve">For the </w:t>
      </w:r>
      <w:r w:rsidRPr="00B47104">
        <w:rPr>
          <w:rFonts w:eastAsia="MS Mincho"/>
          <w:highlight w:val="yellow"/>
          <w:lang w:val="en-GB" w:eastAsia="ja-JP"/>
        </w:rPr>
        <w:t>highlight</w:t>
      </w:r>
      <w:r w:rsidR="0012347C" w:rsidRPr="00B47104">
        <w:rPr>
          <w:rFonts w:eastAsia="MS Mincho"/>
          <w:highlight w:val="yellow"/>
          <w:lang w:val="en-GB" w:eastAsia="ja-JP"/>
        </w:rPr>
        <w:t>ed</w:t>
      </w:r>
      <w:r w:rsidRPr="00090BA7">
        <w:rPr>
          <w:rFonts w:eastAsia="MS Mincho"/>
          <w:lang w:val="en-GB" w:eastAsia="ja-JP"/>
        </w:rPr>
        <w:t xml:space="preserve"> part, the timers </w:t>
      </w:r>
      <w:r w:rsidRPr="001B060C">
        <w:rPr>
          <w:rFonts w:eastAsia="MS Mincho"/>
          <w:lang w:val="en-GB" w:eastAsia="ja-JP"/>
        </w:rPr>
        <w:t>of cg-SDT-</w:t>
      </w:r>
      <w:proofErr w:type="spellStart"/>
      <w:r w:rsidRPr="001B060C">
        <w:rPr>
          <w:rFonts w:eastAsia="MS Mincho"/>
          <w:lang w:val="en-GB" w:eastAsia="ja-JP"/>
        </w:rPr>
        <w:t>TimeAlignmentTimer</w:t>
      </w:r>
      <w:proofErr w:type="spellEnd"/>
      <w:r w:rsidRPr="001B060C">
        <w:rPr>
          <w:rFonts w:eastAsia="MS Mincho"/>
          <w:lang w:val="en-GB" w:eastAsia="ja-JP"/>
        </w:rPr>
        <w:t xml:space="preserve"> or the </w:t>
      </w:r>
      <w:proofErr w:type="spellStart"/>
      <w:r w:rsidRPr="001B060C">
        <w:rPr>
          <w:rFonts w:eastAsia="MS Mincho"/>
          <w:lang w:val="en-GB" w:eastAsia="ja-JP"/>
        </w:rPr>
        <w:t>configuredGrantTimer</w:t>
      </w:r>
      <w:proofErr w:type="spellEnd"/>
      <w:r w:rsidRPr="001B060C">
        <w:rPr>
          <w:rFonts w:eastAsia="MS Mincho"/>
          <w:lang w:val="en-GB" w:eastAsia="ja-JP"/>
        </w:rPr>
        <w:t xml:space="preserve"> is used</w:t>
      </w:r>
      <w:r w:rsidRPr="00090BA7">
        <w:rPr>
          <w:rFonts w:eastAsia="MS Mincho"/>
          <w:lang w:val="en-GB" w:eastAsia="ja-JP"/>
        </w:rPr>
        <w:t xml:space="preserve"> in CG-SDT, but RAN2 only focus on</w:t>
      </w:r>
      <w:r w:rsidR="00090BA7" w:rsidRPr="00090BA7">
        <w:rPr>
          <w:rFonts w:eastAsia="MS Mincho"/>
          <w:lang w:val="en-GB" w:eastAsia="ja-JP"/>
        </w:rPr>
        <w:t xml:space="preserve"> RA-SDT in Rel-19. Then UE does not need to </w:t>
      </w:r>
      <w:r w:rsidR="00240E62">
        <w:rPr>
          <w:rFonts w:eastAsia="MS Mincho"/>
          <w:lang w:val="en-GB" w:eastAsia="ja-JP"/>
        </w:rPr>
        <w:t>include in RA report when these two timers expire</w:t>
      </w:r>
      <w:r w:rsidR="00C15CDF">
        <w:rPr>
          <w:rFonts w:eastAsia="MS Mincho"/>
          <w:lang w:val="en-GB" w:eastAsia="ja-JP"/>
        </w:rPr>
        <w:t>.</w:t>
      </w:r>
    </w:p>
    <w:p w14:paraId="460ED2B5" w14:textId="219002F4" w:rsidR="004F09C1" w:rsidRPr="001B060C" w:rsidRDefault="00C15CDF" w:rsidP="00F56D2F">
      <w:pPr>
        <w:pStyle w:val="ListParagraph"/>
        <w:numPr>
          <w:ilvl w:val="0"/>
          <w:numId w:val="11"/>
        </w:numPr>
        <w:rPr>
          <w:rFonts w:eastAsia="SimSun"/>
          <w:szCs w:val="20"/>
          <w:lang w:eastAsia="zh-CN"/>
        </w:rPr>
      </w:pPr>
      <w:bookmarkStart w:id="6" w:name="_Hlk189595055"/>
      <w:r>
        <w:rPr>
          <w:rFonts w:eastAsia="SimSun"/>
          <w:szCs w:val="20"/>
          <w:lang w:eastAsia="zh-CN"/>
        </w:rPr>
        <w:t xml:space="preserve">Revert the agreement that UE should log the cause value for failed SDT in RA </w:t>
      </w:r>
      <w:r w:rsidRPr="001B060C">
        <w:rPr>
          <w:rFonts w:eastAsia="SimSun"/>
          <w:szCs w:val="20"/>
          <w:lang w:eastAsia="zh-CN"/>
        </w:rPr>
        <w:t>report.</w:t>
      </w:r>
    </w:p>
    <w:p w14:paraId="7D72E37D" w14:textId="785B9B6E" w:rsidR="00484AED" w:rsidRPr="001B060C" w:rsidRDefault="00C15CDF" w:rsidP="26785AC8">
      <w:pPr>
        <w:pStyle w:val="ListParagraph"/>
        <w:numPr>
          <w:ilvl w:val="0"/>
          <w:numId w:val="32"/>
        </w:numPr>
        <w:rPr>
          <w:rFonts w:eastAsia="SimSun"/>
          <w:lang w:eastAsia="zh-CN"/>
        </w:rPr>
      </w:pPr>
      <w:r w:rsidRPr="26785AC8">
        <w:rPr>
          <w:rFonts w:eastAsia="MS Mincho"/>
          <w:i/>
          <w:iCs/>
          <w:lang w:val="en-GB" w:eastAsia="ja-JP"/>
        </w:rPr>
        <w:t>upon the lower layers indicate that cg-SDT-</w:t>
      </w:r>
      <w:proofErr w:type="spellStart"/>
      <w:r w:rsidRPr="26785AC8">
        <w:rPr>
          <w:rFonts w:eastAsia="MS Mincho"/>
          <w:i/>
          <w:iCs/>
          <w:lang w:val="en-GB" w:eastAsia="ja-JP"/>
        </w:rPr>
        <w:t>TimeAlignmentTimer</w:t>
      </w:r>
      <w:proofErr w:type="spellEnd"/>
      <w:r w:rsidRPr="26785AC8">
        <w:rPr>
          <w:rFonts w:eastAsia="MS Mincho"/>
          <w:i/>
          <w:iCs/>
          <w:lang w:val="en-GB" w:eastAsia="ja-JP"/>
        </w:rPr>
        <w:t xml:space="preserve"> or the </w:t>
      </w:r>
      <w:proofErr w:type="spellStart"/>
      <w:r w:rsidRPr="26785AC8">
        <w:rPr>
          <w:rFonts w:eastAsia="MS Mincho"/>
          <w:i/>
          <w:iCs/>
          <w:lang w:val="en-GB" w:eastAsia="ja-JP"/>
        </w:rPr>
        <w:t>configuredGrantTimer</w:t>
      </w:r>
      <w:proofErr w:type="spellEnd"/>
      <w:r w:rsidRPr="26785AC8">
        <w:rPr>
          <w:rFonts w:eastAsia="MS Mincho"/>
          <w:i/>
          <w:iCs/>
          <w:lang w:val="en-GB" w:eastAsia="ja-JP"/>
        </w:rPr>
        <w:t xml:space="preserve"> expired before receiving network response for the UL CG-SDT transmission with CCCH message while SDT procedure is </w:t>
      </w:r>
      <w:proofErr w:type="gramStart"/>
      <w:r w:rsidRPr="26785AC8">
        <w:rPr>
          <w:rFonts w:eastAsia="MS Mincho"/>
          <w:i/>
          <w:iCs/>
          <w:lang w:val="en-GB" w:eastAsia="ja-JP"/>
        </w:rPr>
        <w:t>ongoing;</w:t>
      </w:r>
      <w:proofErr w:type="gramEnd"/>
    </w:p>
    <w:bookmarkEnd w:id="4"/>
    <w:bookmarkEnd w:id="5"/>
    <w:bookmarkEnd w:id="6"/>
    <w:p w14:paraId="1825991B" w14:textId="06929F6E" w:rsidR="006D5D32" w:rsidRPr="006D5D32" w:rsidRDefault="006D5D32" w:rsidP="00293B86">
      <w:pPr>
        <w:rPr>
          <w:rFonts w:eastAsia="SimSun"/>
          <w:lang w:eastAsia="zh-CN"/>
        </w:rPr>
      </w:pPr>
      <w:r>
        <w:rPr>
          <w:rFonts w:eastAsia="SimSun"/>
          <w:lang w:eastAsia="zh-CN"/>
        </w:rPr>
        <w:t>For the following FFS part</w:t>
      </w:r>
      <w:r w:rsidR="00087BB8">
        <w:rPr>
          <w:rFonts w:eastAsia="SimSun"/>
          <w:lang w:eastAsia="zh-CN"/>
        </w:rPr>
        <w:t xml:space="preserve">: </w:t>
      </w:r>
      <w:r w:rsidRPr="00293B86">
        <w:rPr>
          <w:rFonts w:eastAsia="SimSun"/>
          <w:i/>
          <w:iCs/>
          <w:lang w:eastAsia="zh-CN"/>
        </w:rPr>
        <w:t>FFS: unsuccessfully completed upon cell re-selection</w:t>
      </w:r>
      <w:r w:rsidR="000C1BE2">
        <w:rPr>
          <w:rFonts w:eastAsia="SimSun"/>
          <w:lang w:eastAsia="zh-CN"/>
        </w:rPr>
        <w:t xml:space="preserve">, this is related to UE mobility </w:t>
      </w:r>
      <w:r w:rsidR="004B0ED5">
        <w:rPr>
          <w:rFonts w:eastAsia="SimSun"/>
          <w:lang w:eastAsia="zh-CN"/>
        </w:rPr>
        <w:t xml:space="preserve">and is not related to SDT configuration or coverage, so </w:t>
      </w:r>
      <w:r w:rsidR="000C1BE2">
        <w:rPr>
          <w:rFonts w:eastAsia="SimSun"/>
          <w:lang w:eastAsia="zh-CN"/>
        </w:rPr>
        <w:t xml:space="preserve">it is unclear how the </w:t>
      </w:r>
      <w:proofErr w:type="spellStart"/>
      <w:r w:rsidR="000C1BE2">
        <w:rPr>
          <w:rFonts w:eastAsia="SimSun"/>
          <w:lang w:eastAsia="zh-CN"/>
        </w:rPr>
        <w:t>gNB</w:t>
      </w:r>
      <w:proofErr w:type="spellEnd"/>
      <w:r w:rsidR="000C1BE2">
        <w:rPr>
          <w:rFonts w:eastAsia="SimSun"/>
          <w:lang w:eastAsia="zh-CN"/>
        </w:rPr>
        <w:t xml:space="preserve"> to use the cause information</w:t>
      </w:r>
      <w:r w:rsidR="004B0ED5">
        <w:rPr>
          <w:rFonts w:eastAsia="SimSun"/>
          <w:lang w:eastAsia="zh-CN"/>
        </w:rPr>
        <w:t>. Then it is proposed not to report this failure cause in RA-SDT.</w:t>
      </w:r>
    </w:p>
    <w:p w14:paraId="07131AF0" w14:textId="03993702" w:rsidR="004B0ED5" w:rsidRPr="001B060C" w:rsidRDefault="004B0ED5" w:rsidP="004B0ED5">
      <w:pPr>
        <w:pStyle w:val="ListParagraph"/>
        <w:numPr>
          <w:ilvl w:val="0"/>
          <w:numId w:val="11"/>
        </w:numPr>
        <w:rPr>
          <w:rFonts w:eastAsia="SimSun"/>
          <w:szCs w:val="20"/>
          <w:lang w:eastAsia="zh-CN"/>
        </w:rPr>
      </w:pPr>
      <w:r>
        <w:rPr>
          <w:rFonts w:eastAsia="SimSun"/>
          <w:szCs w:val="20"/>
          <w:lang w:eastAsia="zh-CN"/>
        </w:rPr>
        <w:t xml:space="preserve">UE does not report </w:t>
      </w:r>
      <w:r w:rsidR="00320D7E">
        <w:rPr>
          <w:rFonts w:eastAsia="SimSun"/>
          <w:szCs w:val="20"/>
          <w:lang w:eastAsia="zh-CN"/>
        </w:rPr>
        <w:t>‘</w:t>
      </w:r>
      <w:r w:rsidRPr="004B0ED5">
        <w:rPr>
          <w:rFonts w:eastAsia="SimSun"/>
          <w:szCs w:val="20"/>
          <w:lang w:eastAsia="zh-CN"/>
        </w:rPr>
        <w:t>unsuccessfully completed upon cell re-selection</w:t>
      </w:r>
      <w:r w:rsidR="00320D7E">
        <w:rPr>
          <w:rFonts w:eastAsia="SimSun"/>
          <w:szCs w:val="20"/>
          <w:lang w:eastAsia="zh-CN"/>
        </w:rPr>
        <w:t>’ failure cause</w:t>
      </w:r>
      <w:r>
        <w:rPr>
          <w:rFonts w:eastAsia="SimSun"/>
          <w:szCs w:val="20"/>
          <w:lang w:eastAsia="zh-CN"/>
        </w:rPr>
        <w:t xml:space="preserve"> in RA-report.</w:t>
      </w:r>
    </w:p>
    <w:p w14:paraId="78A0A4AB" w14:textId="7E759672" w:rsidR="007D2366" w:rsidRPr="001B060C"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1B060C">
        <w:rPr>
          <w:rFonts w:cs="Times New Roman"/>
          <w:b w:val="0"/>
          <w:bCs w:val="0"/>
          <w:kern w:val="0"/>
          <w:sz w:val="36"/>
          <w:szCs w:val="20"/>
          <w:lang w:val="fr-FR"/>
        </w:rPr>
        <w:lastRenderedPageBreak/>
        <w:t>Conclusion</w:t>
      </w:r>
      <w:r w:rsidR="00A50FB1" w:rsidRPr="001B060C">
        <w:rPr>
          <w:rFonts w:cs="Times New Roman"/>
          <w:b w:val="0"/>
          <w:bCs w:val="0"/>
          <w:kern w:val="0"/>
          <w:sz w:val="36"/>
          <w:szCs w:val="20"/>
          <w:lang w:val="fr-FR"/>
        </w:rPr>
        <w:t xml:space="preserve"> </w:t>
      </w:r>
    </w:p>
    <w:p w14:paraId="29F26A9F" w14:textId="77777777" w:rsidR="00E56C15" w:rsidRPr="001B060C" w:rsidRDefault="00E56C15" w:rsidP="00293B86">
      <w:pPr>
        <w:pStyle w:val="ListParagraph"/>
        <w:numPr>
          <w:ilvl w:val="0"/>
          <w:numId w:val="33"/>
        </w:numPr>
        <w:rPr>
          <w:rFonts w:eastAsia="SimSun"/>
          <w:szCs w:val="20"/>
          <w:lang w:eastAsia="zh-CN"/>
        </w:rPr>
      </w:pPr>
      <w:r w:rsidRPr="001B060C">
        <w:rPr>
          <w:rFonts w:eastAsia="SimSun"/>
          <w:szCs w:val="20"/>
          <w:lang w:eastAsia="zh-CN"/>
        </w:rPr>
        <w:t>Revert the agreement that UE should log the cause value for failed SDT in RA report.</w:t>
      </w:r>
    </w:p>
    <w:p w14:paraId="53F11FA4" w14:textId="77777777" w:rsidR="00E56C15" w:rsidRPr="00293B86" w:rsidRDefault="00E56C15" w:rsidP="00E56C15">
      <w:pPr>
        <w:pStyle w:val="ListParagraph"/>
        <w:numPr>
          <w:ilvl w:val="0"/>
          <w:numId w:val="32"/>
        </w:numPr>
        <w:rPr>
          <w:rFonts w:eastAsia="SimSun"/>
          <w:szCs w:val="20"/>
          <w:lang w:eastAsia="zh-CN"/>
        </w:rPr>
      </w:pPr>
      <w:r w:rsidRPr="001B060C">
        <w:rPr>
          <w:rFonts w:eastAsia="MS Mincho"/>
          <w:i/>
          <w:iCs/>
          <w:lang w:val="en-GB" w:eastAsia="ja-JP"/>
        </w:rPr>
        <w:t>upon the lower layers indicate that cg-SDT-</w:t>
      </w:r>
      <w:proofErr w:type="spellStart"/>
      <w:r w:rsidRPr="001B060C">
        <w:rPr>
          <w:rFonts w:eastAsia="MS Mincho"/>
          <w:i/>
          <w:iCs/>
          <w:lang w:val="en-GB" w:eastAsia="ja-JP"/>
        </w:rPr>
        <w:t>TimeAlignmentTimer</w:t>
      </w:r>
      <w:proofErr w:type="spellEnd"/>
      <w:r w:rsidRPr="001B060C">
        <w:rPr>
          <w:rFonts w:eastAsia="MS Mincho"/>
          <w:i/>
          <w:iCs/>
          <w:lang w:val="en-GB" w:eastAsia="ja-JP"/>
        </w:rPr>
        <w:t xml:space="preserve"> or the </w:t>
      </w:r>
      <w:proofErr w:type="spellStart"/>
      <w:r w:rsidRPr="001B060C">
        <w:rPr>
          <w:rFonts w:eastAsia="MS Mincho"/>
          <w:i/>
          <w:iCs/>
          <w:lang w:val="en-GB" w:eastAsia="ja-JP"/>
        </w:rPr>
        <w:t>configuredGrantTimer</w:t>
      </w:r>
      <w:proofErr w:type="spellEnd"/>
      <w:r w:rsidRPr="001B060C">
        <w:rPr>
          <w:rFonts w:eastAsia="MS Mincho"/>
          <w:i/>
          <w:iCs/>
          <w:lang w:val="en-GB" w:eastAsia="ja-JP"/>
        </w:rPr>
        <w:t xml:space="preserve"> expired before receiving network response for the UL CG-SDT transmission with CCCH message while SDT procedure is </w:t>
      </w:r>
      <w:proofErr w:type="gramStart"/>
      <w:r w:rsidRPr="001B060C">
        <w:rPr>
          <w:rFonts w:eastAsia="MS Mincho"/>
          <w:i/>
          <w:iCs/>
          <w:lang w:val="en-GB" w:eastAsia="ja-JP"/>
        </w:rPr>
        <w:t>ongoing;</w:t>
      </w:r>
      <w:proofErr w:type="gramEnd"/>
    </w:p>
    <w:p w14:paraId="06F2FC6B" w14:textId="77777777" w:rsidR="004E12A7" w:rsidRPr="001B060C" w:rsidRDefault="004E12A7" w:rsidP="00293B86">
      <w:pPr>
        <w:pStyle w:val="ListParagraph"/>
        <w:numPr>
          <w:ilvl w:val="0"/>
          <w:numId w:val="33"/>
        </w:numPr>
        <w:rPr>
          <w:rFonts w:eastAsia="SimSun"/>
          <w:szCs w:val="20"/>
          <w:lang w:eastAsia="zh-CN"/>
        </w:rPr>
      </w:pPr>
      <w:r>
        <w:rPr>
          <w:rFonts w:eastAsia="SimSun"/>
          <w:szCs w:val="20"/>
          <w:lang w:eastAsia="zh-CN"/>
        </w:rPr>
        <w:t>UE does not report ‘</w:t>
      </w:r>
      <w:r w:rsidRPr="004B0ED5">
        <w:rPr>
          <w:rFonts w:eastAsia="SimSun"/>
          <w:szCs w:val="20"/>
          <w:lang w:eastAsia="zh-CN"/>
        </w:rPr>
        <w:t>unsuccessfully completed upon cell re-selection</w:t>
      </w:r>
      <w:r>
        <w:rPr>
          <w:rFonts w:eastAsia="SimSun"/>
          <w:szCs w:val="20"/>
          <w:lang w:eastAsia="zh-CN"/>
        </w:rPr>
        <w:t>’ failure cause in RA-report.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F631B" w14:textId="77777777" w:rsidR="00186791" w:rsidRDefault="00186791">
      <w:r>
        <w:separator/>
      </w:r>
    </w:p>
  </w:endnote>
  <w:endnote w:type="continuationSeparator" w:id="0">
    <w:p w14:paraId="7E93D2CB" w14:textId="77777777" w:rsidR="00186791" w:rsidRDefault="00186791">
      <w:r>
        <w:continuationSeparator/>
      </w:r>
    </w:p>
  </w:endnote>
  <w:endnote w:type="continuationNotice" w:id="1">
    <w:p w14:paraId="1F93CA33" w14:textId="77777777" w:rsidR="00186791" w:rsidRDefault="0018679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24EBA" w14:textId="77777777" w:rsidR="00186791" w:rsidRDefault="00186791">
      <w:r>
        <w:separator/>
      </w:r>
    </w:p>
  </w:footnote>
  <w:footnote w:type="continuationSeparator" w:id="0">
    <w:p w14:paraId="43F7F7B6" w14:textId="77777777" w:rsidR="00186791" w:rsidRDefault="00186791">
      <w:r>
        <w:continuationSeparator/>
      </w:r>
    </w:p>
  </w:footnote>
  <w:footnote w:type="continuationNotice" w:id="1">
    <w:p w14:paraId="25E6551E" w14:textId="77777777" w:rsidR="00186791" w:rsidRDefault="0018679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B7C"/>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5C6620"/>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3B2416BA"/>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5C5822"/>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5"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7" w15:restartNumberingAfterBreak="0">
    <w:nsid w:val="69E96E8F"/>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87E5A16"/>
    <w:multiLevelType w:val="hybridMultilevel"/>
    <w:tmpl w:val="C6A8CD36"/>
    <w:lvl w:ilvl="0" w:tplc="71347862">
      <w:start w:val="8"/>
      <w:numFmt w:val="bullet"/>
      <w:lvlText w:val="-"/>
      <w:lvlJc w:val="left"/>
      <w:pPr>
        <w:ind w:left="1350" w:hanging="360"/>
      </w:pPr>
      <w:rPr>
        <w:rFonts w:ascii="Arial" w:eastAsia="MS Mincho"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4"/>
  </w:num>
  <w:num w:numId="2" w16cid:durableId="1209879814">
    <w:abstractNumId w:val="20"/>
  </w:num>
  <w:num w:numId="3" w16cid:durableId="1635059858">
    <w:abstractNumId w:val="9"/>
  </w:num>
  <w:num w:numId="4" w16cid:durableId="1687170482">
    <w:abstractNumId w:val="13"/>
  </w:num>
  <w:num w:numId="5" w16cid:durableId="1507406491">
    <w:abstractNumId w:val="10"/>
  </w:num>
  <w:num w:numId="6" w16cid:durableId="1705134336">
    <w:abstractNumId w:val="18"/>
  </w:num>
  <w:num w:numId="7" w16cid:durableId="191698743">
    <w:abstractNumId w:val="19"/>
  </w:num>
  <w:num w:numId="8" w16cid:durableId="1525243099">
    <w:abstractNumId w:val="1"/>
  </w:num>
  <w:num w:numId="9" w16cid:durableId="1505587444">
    <w:abstractNumId w:val="12"/>
  </w:num>
  <w:num w:numId="10" w16cid:durableId="1405571448">
    <w:abstractNumId w:val="6"/>
  </w:num>
  <w:num w:numId="11" w16cid:durableId="1527283465">
    <w:abstractNumId w:val="2"/>
  </w:num>
  <w:num w:numId="12" w16cid:durableId="578909286">
    <w:abstractNumId w:val="15"/>
  </w:num>
  <w:num w:numId="13" w16cid:durableId="625165572">
    <w:abstractNumId w:val="15"/>
  </w:num>
  <w:num w:numId="14" w16cid:durableId="1492680047">
    <w:abstractNumId w:val="2"/>
    <w:lvlOverride w:ilvl="0">
      <w:startOverride w:val="1"/>
    </w:lvlOverride>
  </w:num>
  <w:num w:numId="15" w16cid:durableId="1063990871">
    <w:abstractNumId w:val="15"/>
    <w:lvlOverride w:ilvl="0">
      <w:startOverride w:val="1"/>
    </w:lvlOverride>
  </w:num>
  <w:num w:numId="16" w16cid:durableId="1444035028">
    <w:abstractNumId w:val="15"/>
  </w:num>
  <w:num w:numId="17" w16cid:durableId="1072771946">
    <w:abstractNumId w:val="15"/>
    <w:lvlOverride w:ilvl="0">
      <w:startOverride w:val="1"/>
    </w:lvlOverride>
  </w:num>
  <w:num w:numId="18" w16cid:durableId="208937">
    <w:abstractNumId w:val="23"/>
  </w:num>
  <w:num w:numId="19" w16cid:durableId="128674444">
    <w:abstractNumId w:val="15"/>
    <w:lvlOverride w:ilvl="0">
      <w:startOverride w:val="1"/>
    </w:lvlOverride>
  </w:num>
  <w:num w:numId="20" w16cid:durableId="1825244669">
    <w:abstractNumId w:val="7"/>
  </w:num>
  <w:num w:numId="21" w16cid:durableId="1465805090">
    <w:abstractNumId w:val="15"/>
    <w:lvlOverride w:ilvl="0">
      <w:startOverride w:val="1"/>
    </w:lvlOverride>
  </w:num>
  <w:num w:numId="22" w16cid:durableId="1894612971">
    <w:abstractNumId w:val="5"/>
  </w:num>
  <w:num w:numId="23" w16cid:durableId="1985625525">
    <w:abstractNumId w:val="14"/>
  </w:num>
  <w:num w:numId="24" w16cid:durableId="627662469">
    <w:abstractNumId w:val="16"/>
  </w:num>
  <w:num w:numId="25" w16cid:durableId="1258707752">
    <w:abstractNumId w:val="3"/>
  </w:num>
  <w:num w:numId="26" w16cid:durableId="1610700618">
    <w:abstractNumId w:val="22"/>
  </w:num>
  <w:num w:numId="27" w16cid:durableId="1576478999">
    <w:abstractNumId w:val="11"/>
  </w:num>
  <w:num w:numId="28" w16cid:durableId="473062695">
    <w:abstractNumId w:val="19"/>
  </w:num>
  <w:num w:numId="29" w16cid:durableId="684751484">
    <w:abstractNumId w:val="0"/>
  </w:num>
  <w:num w:numId="30" w16cid:durableId="779419734">
    <w:abstractNumId w:val="17"/>
  </w:num>
  <w:num w:numId="31" w16cid:durableId="953637489">
    <w:abstractNumId w:val="4"/>
  </w:num>
  <w:num w:numId="32" w16cid:durableId="1687100518">
    <w:abstractNumId w:val="21"/>
  </w:num>
  <w:num w:numId="33" w16cid:durableId="42357845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95F"/>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4B0"/>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0B"/>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BB8"/>
    <w:rsid w:val="00087CF0"/>
    <w:rsid w:val="00087EED"/>
    <w:rsid w:val="0009096A"/>
    <w:rsid w:val="0009098E"/>
    <w:rsid w:val="00090A63"/>
    <w:rsid w:val="00090BA7"/>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BE2"/>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4EA"/>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6EE"/>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6ED"/>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47C"/>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11C"/>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A8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5C"/>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791"/>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8C4"/>
    <w:rsid w:val="001A7D4F"/>
    <w:rsid w:val="001A7DC4"/>
    <w:rsid w:val="001A7E35"/>
    <w:rsid w:val="001A7FA4"/>
    <w:rsid w:val="001B03B7"/>
    <w:rsid w:val="001B060C"/>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5AD"/>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77"/>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C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54"/>
    <w:rsid w:val="001F06AE"/>
    <w:rsid w:val="001F0AAC"/>
    <w:rsid w:val="001F0EEF"/>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9F"/>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2B7"/>
    <w:rsid w:val="0022758A"/>
    <w:rsid w:val="0022791F"/>
    <w:rsid w:val="00227BB5"/>
    <w:rsid w:val="00227D4A"/>
    <w:rsid w:val="002302DB"/>
    <w:rsid w:val="002304C2"/>
    <w:rsid w:val="00230EF1"/>
    <w:rsid w:val="00230F97"/>
    <w:rsid w:val="002310D2"/>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E62"/>
    <w:rsid w:val="00240F9D"/>
    <w:rsid w:val="00240FC4"/>
    <w:rsid w:val="002412BF"/>
    <w:rsid w:val="00241468"/>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78B"/>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52E"/>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B86"/>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7A5"/>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4F8A"/>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105"/>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C3C"/>
    <w:rsid w:val="002E3CB6"/>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B82"/>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9FA"/>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7E"/>
    <w:rsid w:val="00320DEB"/>
    <w:rsid w:val="00320FDE"/>
    <w:rsid w:val="00321430"/>
    <w:rsid w:val="0032147B"/>
    <w:rsid w:val="003214E5"/>
    <w:rsid w:val="003218DB"/>
    <w:rsid w:val="00321A15"/>
    <w:rsid w:val="00321F11"/>
    <w:rsid w:val="003220D6"/>
    <w:rsid w:val="003225D3"/>
    <w:rsid w:val="0032264F"/>
    <w:rsid w:val="0032284B"/>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667"/>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6FB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6B2E"/>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EAC"/>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8E7"/>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4FA"/>
    <w:rsid w:val="003B76AB"/>
    <w:rsid w:val="003B7CDF"/>
    <w:rsid w:val="003B7D61"/>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8EF"/>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02A"/>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209"/>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2D8C"/>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75E"/>
    <w:rsid w:val="00484AED"/>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69E6"/>
    <w:rsid w:val="0049735A"/>
    <w:rsid w:val="0049759D"/>
    <w:rsid w:val="004975C5"/>
    <w:rsid w:val="0049776D"/>
    <w:rsid w:val="004A0255"/>
    <w:rsid w:val="004A0321"/>
    <w:rsid w:val="004A1312"/>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DE"/>
    <w:rsid w:val="004B0ED5"/>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2A7"/>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9C1"/>
    <w:rsid w:val="004F0B10"/>
    <w:rsid w:val="004F0F5E"/>
    <w:rsid w:val="004F14D0"/>
    <w:rsid w:val="004F1797"/>
    <w:rsid w:val="004F1BD0"/>
    <w:rsid w:val="004F1CEF"/>
    <w:rsid w:val="004F25F4"/>
    <w:rsid w:val="004F2A7A"/>
    <w:rsid w:val="004F3085"/>
    <w:rsid w:val="004F3CF7"/>
    <w:rsid w:val="004F3DA4"/>
    <w:rsid w:val="004F4058"/>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A5"/>
    <w:rsid w:val="0051398C"/>
    <w:rsid w:val="00513A33"/>
    <w:rsid w:val="00513C97"/>
    <w:rsid w:val="00513F1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278EA"/>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2F57"/>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0C8"/>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4EAE"/>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80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3EBF"/>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4CB"/>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704"/>
    <w:rsid w:val="005C4BD2"/>
    <w:rsid w:val="005C4BDB"/>
    <w:rsid w:val="005C5858"/>
    <w:rsid w:val="005C5ACE"/>
    <w:rsid w:val="005C68E9"/>
    <w:rsid w:val="005C6AD0"/>
    <w:rsid w:val="005C6BF8"/>
    <w:rsid w:val="005C6C10"/>
    <w:rsid w:val="005C6C67"/>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2DF"/>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984"/>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6A9"/>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D4A"/>
    <w:rsid w:val="006D3E61"/>
    <w:rsid w:val="006D3F39"/>
    <w:rsid w:val="006D42CD"/>
    <w:rsid w:val="006D4368"/>
    <w:rsid w:val="006D452D"/>
    <w:rsid w:val="006D4781"/>
    <w:rsid w:val="006D4969"/>
    <w:rsid w:val="006D546F"/>
    <w:rsid w:val="006D5711"/>
    <w:rsid w:val="006D574F"/>
    <w:rsid w:val="006D5CD1"/>
    <w:rsid w:val="006D5D32"/>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8A1"/>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6A7"/>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0EA"/>
    <w:rsid w:val="00733539"/>
    <w:rsid w:val="007339AE"/>
    <w:rsid w:val="00733B12"/>
    <w:rsid w:val="00734279"/>
    <w:rsid w:val="007343A6"/>
    <w:rsid w:val="007349EF"/>
    <w:rsid w:val="00734B6D"/>
    <w:rsid w:val="00734DD2"/>
    <w:rsid w:val="00735A01"/>
    <w:rsid w:val="007360A6"/>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0A"/>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0B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A86"/>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69"/>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A42"/>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BE"/>
    <w:rsid w:val="007A57ED"/>
    <w:rsid w:val="007A58E5"/>
    <w:rsid w:val="007A5C72"/>
    <w:rsid w:val="007A5E6E"/>
    <w:rsid w:val="007A5F9E"/>
    <w:rsid w:val="007A653B"/>
    <w:rsid w:val="007A6962"/>
    <w:rsid w:val="007A7195"/>
    <w:rsid w:val="007A79D8"/>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1D07"/>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9D3"/>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5E0"/>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608"/>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5A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A5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558"/>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6A"/>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3F79"/>
    <w:rsid w:val="008F416F"/>
    <w:rsid w:val="008F4541"/>
    <w:rsid w:val="008F477F"/>
    <w:rsid w:val="008F486A"/>
    <w:rsid w:val="008F499A"/>
    <w:rsid w:val="008F5605"/>
    <w:rsid w:val="008F563E"/>
    <w:rsid w:val="008F56AF"/>
    <w:rsid w:val="008F591D"/>
    <w:rsid w:val="008F5938"/>
    <w:rsid w:val="008F5DAC"/>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21"/>
    <w:rsid w:val="00905CEC"/>
    <w:rsid w:val="009060E6"/>
    <w:rsid w:val="0090616D"/>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26"/>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6F1"/>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27C"/>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C27"/>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0FF0"/>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6AC"/>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AF6"/>
    <w:rsid w:val="00980B52"/>
    <w:rsid w:val="00980D68"/>
    <w:rsid w:val="00980FD5"/>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5AA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443"/>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958"/>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039"/>
    <w:rsid w:val="009D4465"/>
    <w:rsid w:val="009D48DA"/>
    <w:rsid w:val="009D493F"/>
    <w:rsid w:val="009D4AD3"/>
    <w:rsid w:val="009D4C92"/>
    <w:rsid w:val="009D51E3"/>
    <w:rsid w:val="009D560D"/>
    <w:rsid w:val="009D5B53"/>
    <w:rsid w:val="009D5F63"/>
    <w:rsid w:val="009D66E2"/>
    <w:rsid w:val="009D6BA1"/>
    <w:rsid w:val="009D6DE8"/>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1C56"/>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30"/>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6B77"/>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49"/>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0CE"/>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91D"/>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F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66BD"/>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C3"/>
    <w:rsid w:val="00AE68DD"/>
    <w:rsid w:val="00AE6994"/>
    <w:rsid w:val="00AE69BC"/>
    <w:rsid w:val="00AE6D5E"/>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1E49"/>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44B"/>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C"/>
    <w:rsid w:val="00B2539D"/>
    <w:rsid w:val="00B25406"/>
    <w:rsid w:val="00B25660"/>
    <w:rsid w:val="00B25AB0"/>
    <w:rsid w:val="00B25B81"/>
    <w:rsid w:val="00B25BA8"/>
    <w:rsid w:val="00B26183"/>
    <w:rsid w:val="00B262C4"/>
    <w:rsid w:val="00B267D9"/>
    <w:rsid w:val="00B26B9F"/>
    <w:rsid w:val="00B26BDE"/>
    <w:rsid w:val="00B270DA"/>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301"/>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50"/>
    <w:rsid w:val="00B45FB5"/>
    <w:rsid w:val="00B46279"/>
    <w:rsid w:val="00B46372"/>
    <w:rsid w:val="00B46496"/>
    <w:rsid w:val="00B46634"/>
    <w:rsid w:val="00B46FC6"/>
    <w:rsid w:val="00B47104"/>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01"/>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2A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1A"/>
    <w:rsid w:val="00BC13AE"/>
    <w:rsid w:val="00BC1786"/>
    <w:rsid w:val="00BC1818"/>
    <w:rsid w:val="00BC1A3F"/>
    <w:rsid w:val="00BC1B06"/>
    <w:rsid w:val="00BC1D67"/>
    <w:rsid w:val="00BC1D8A"/>
    <w:rsid w:val="00BC2130"/>
    <w:rsid w:val="00BC2754"/>
    <w:rsid w:val="00BC2A77"/>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021"/>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3E9"/>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0D87"/>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42"/>
    <w:rsid w:val="00C007E0"/>
    <w:rsid w:val="00C0089E"/>
    <w:rsid w:val="00C00954"/>
    <w:rsid w:val="00C00DBF"/>
    <w:rsid w:val="00C00E49"/>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07E"/>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CDF"/>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4C1"/>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DD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1AA"/>
    <w:rsid w:val="00C96937"/>
    <w:rsid w:val="00C96A13"/>
    <w:rsid w:val="00C97426"/>
    <w:rsid w:val="00C976BE"/>
    <w:rsid w:val="00C979D1"/>
    <w:rsid w:val="00C97B55"/>
    <w:rsid w:val="00CA0B56"/>
    <w:rsid w:val="00CA0F79"/>
    <w:rsid w:val="00CA141C"/>
    <w:rsid w:val="00CA1955"/>
    <w:rsid w:val="00CA2135"/>
    <w:rsid w:val="00CA215B"/>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B82"/>
    <w:rsid w:val="00CA6066"/>
    <w:rsid w:val="00CA624E"/>
    <w:rsid w:val="00CA6272"/>
    <w:rsid w:val="00CA63C1"/>
    <w:rsid w:val="00CA6424"/>
    <w:rsid w:val="00CA656B"/>
    <w:rsid w:val="00CA657A"/>
    <w:rsid w:val="00CA664A"/>
    <w:rsid w:val="00CA6E2A"/>
    <w:rsid w:val="00CA703E"/>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EC4"/>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6FAB"/>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EBC"/>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D5D"/>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93C"/>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3D"/>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22A"/>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8E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584"/>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DBA"/>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28"/>
    <w:rsid w:val="00E07D8A"/>
    <w:rsid w:val="00E07FD8"/>
    <w:rsid w:val="00E10643"/>
    <w:rsid w:val="00E106A1"/>
    <w:rsid w:val="00E10771"/>
    <w:rsid w:val="00E10D6C"/>
    <w:rsid w:val="00E113B8"/>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3D7"/>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6C15"/>
    <w:rsid w:val="00E571B0"/>
    <w:rsid w:val="00E572B0"/>
    <w:rsid w:val="00E572CC"/>
    <w:rsid w:val="00E57665"/>
    <w:rsid w:val="00E57700"/>
    <w:rsid w:val="00E604CE"/>
    <w:rsid w:val="00E606F8"/>
    <w:rsid w:val="00E60D47"/>
    <w:rsid w:val="00E60E7D"/>
    <w:rsid w:val="00E6102D"/>
    <w:rsid w:val="00E61042"/>
    <w:rsid w:val="00E61407"/>
    <w:rsid w:val="00E61543"/>
    <w:rsid w:val="00E616D6"/>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CA9"/>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57"/>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05"/>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7D5"/>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4EAD"/>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867"/>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6D2F"/>
    <w:rsid w:val="00F57493"/>
    <w:rsid w:val="00F579FE"/>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12"/>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37"/>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31"/>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701"/>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358"/>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66F"/>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6785AC8"/>
    <w:rsid w:val="2FB70902"/>
    <w:rsid w:val="382E60D7"/>
    <w:rsid w:val="3EC537D9"/>
    <w:rsid w:val="50FF1764"/>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66889764">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28198462">
      <w:bodyDiv w:val="1"/>
      <w:marLeft w:val="0"/>
      <w:marRight w:val="0"/>
      <w:marTop w:val="0"/>
      <w:marBottom w:val="0"/>
      <w:divBdr>
        <w:top w:val="none" w:sz="0" w:space="0" w:color="auto"/>
        <w:left w:val="none" w:sz="0" w:space="0" w:color="auto"/>
        <w:bottom w:val="none" w:sz="0" w:space="0" w:color="auto"/>
        <w:right w:val="none" w:sz="0" w:space="0" w:color="auto"/>
      </w:divBdr>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2520496">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0507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703AD-87F7-4619-B08D-78989B487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1c6e7719-fcdf-43d9-93c1-f401bd4c4107"/>
    <ds:schemaRef ds:uri="http://schemas.microsoft.com/office/2006/metadata/properties"/>
    <ds:schemaRef ds:uri="http://purl.org/dc/term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elements/1.1/"/>
    <ds:schemaRef ds:uri="http://purl.org/dc/dcmitype/"/>
    <ds:schemaRef ds:uri="a3e265ce-35e5-406a-a577-2d283f2c1c3a"/>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393</Words>
  <Characters>2245</Characters>
  <Application>Microsoft Office Word</Application>
  <DocSecurity>0</DocSecurity>
  <Lines>18</Lines>
  <Paragraphs>5</Paragraphs>
  <ScaleCrop>false</ScaleCrop>
  <Company>Vivo</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cp:revision>
  <cp:lastPrinted>2011-08-03T09:36:00Z</cp:lastPrinted>
  <dcterms:created xsi:type="dcterms:W3CDTF">2025-02-07T07:47:00Z</dcterms:created>
  <dcterms:modified xsi:type="dcterms:W3CDTF">2025-02-07T07:47:00Z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